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40DD38">
      <w:pPr>
        <w:spacing w:before="0" w:after="280" w:line="700" w:lineRule="exact"/>
        <w:jc w:val="center"/>
      </w:pPr>
      <w:r>
        <w:rPr>
          <w:rFonts w:hint="eastAsia" w:ascii="Times New Roman" w:hAnsi="Times New Roman" w:eastAsia="方正小标宋简体"/>
          <w:sz w:val="44"/>
          <w:szCs w:val="44"/>
        </w:rPr>
        <w:t>河南省科学院同位素研究所有限责任公司</w:t>
      </w:r>
      <w:r>
        <w:rPr>
          <w:rFonts w:hint="eastAsia" w:ascii="Times New Roman" w:hAnsi="Times New Roman" w:eastAsia="方正小标宋简体"/>
          <w:sz w:val="44"/>
          <w:szCs w:val="44"/>
        </w:rPr>
        <w:br w:type="textWrapping"/>
      </w:r>
      <w:r>
        <w:rPr>
          <w:rFonts w:hint="eastAsia" w:ascii="Times New Roman" w:hAnsi="Times New Roman" w:eastAsia="方正小标宋简体"/>
          <w:sz w:val="44"/>
          <w:szCs w:val="44"/>
        </w:rPr>
        <w:t>关于购置公务用车的询价函</w:t>
      </w:r>
    </w:p>
    <w:p w14:paraId="707385C2">
      <w:pPr>
        <w:spacing w:before="0" w:after="0" w:line="560" w:lineRule="exact"/>
      </w:pPr>
      <w:r>
        <w:rPr>
          <w:rFonts w:hint="eastAsia" w:ascii="Times New Roman" w:hAnsi="Times New Roman" w:eastAsia="仿宋"/>
          <w:sz w:val="32"/>
          <w:szCs w:val="32"/>
        </w:rPr>
        <w:t>各单位：</w:t>
      </w:r>
    </w:p>
    <w:p w14:paraId="1ADF4A35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根据我公司采购工作安排，拟购置公务用车1辆，现采用询价比价方式开展采购。欢迎符合条件的供应商参与报价，现将有关事项函告如下：</w:t>
      </w:r>
    </w:p>
    <w:p w14:paraId="7BBBABA4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黑体"/>
          <w:sz w:val="32"/>
          <w:szCs w:val="32"/>
        </w:rPr>
        <w:t>一、项目概况</w:t>
      </w:r>
    </w:p>
    <w:p w14:paraId="2CDFC7D5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（一）项目名称：河南省科学院同位素研究所有限责任公司公务用车采购项目。</w:t>
      </w:r>
    </w:p>
    <w:p w14:paraId="708564B5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（二）采购内容：红旗 H5 PHEV 2026款170km超混版轿车 1 辆（黑色外观，红色内饰）。</w:t>
      </w:r>
    </w:p>
    <w:p w14:paraId="6303822F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（三）预算金额（控制价）：14.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"/>
          <w:sz w:val="32"/>
          <w:szCs w:val="32"/>
        </w:rPr>
        <w:t>万元（全款落地价）。报价超过控制价的，视为无效报价。</w:t>
      </w:r>
    </w:p>
    <w:p w14:paraId="475A5DB9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黑体"/>
          <w:sz w:val="32"/>
          <w:szCs w:val="32"/>
        </w:rPr>
        <w:t>二、车辆主要技术参数要求</w:t>
      </w:r>
    </w:p>
    <w:p w14:paraId="6229E6B0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供应商所报车辆应符合下列主要技术参数要求（具体以车辆实际交付为准）：</w:t>
      </w:r>
    </w:p>
    <w:p w14:paraId="6C6EA93D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（一）能源类型：插电式混合动力；</w:t>
      </w:r>
    </w:p>
    <w:p w14:paraId="3110C880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（二）发动机：1.5T混动专用发动机；</w:t>
      </w:r>
    </w:p>
    <w:p w14:paraId="03BC1F6B">
      <w:pPr>
        <w:spacing w:before="0" w:after="0" w:line="560" w:lineRule="exact"/>
        <w:ind w:firstLine="640" w:firstLineChars="200"/>
        <w:jc w:val="left"/>
        <w:rPr>
          <w:rFonts w:hint="eastAsia" w:ascii="Times New Roman" w:hAnsi="Times New Roman" w:eastAsia="仿宋"/>
          <w:sz w:val="32"/>
          <w:szCs w:val="32"/>
          <w:lang w:eastAsia="zh-CN"/>
        </w:rPr>
      </w:pPr>
      <w:r>
        <w:rPr>
          <w:rFonts w:hint="eastAsia" w:ascii="Times New Roman" w:hAnsi="Times New Roman" w:eastAsia="仿宋"/>
          <w:sz w:val="32"/>
          <w:szCs w:val="32"/>
        </w:rPr>
        <w:t>（三）电池类型：磷酸铁锂电池；电池电量23.9kWh</w:t>
      </w:r>
      <w:r>
        <w:rPr>
          <w:rFonts w:hint="eastAsia" w:ascii="Times New Roman" w:hAnsi="Times New Roman" w:eastAsia="仿宋"/>
          <w:sz w:val="32"/>
          <w:szCs w:val="32"/>
          <w:lang w:eastAsia="zh-CN"/>
        </w:rPr>
        <w:t>；</w:t>
      </w:r>
    </w:p>
    <w:p w14:paraId="55CA5482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（四）CLTC纯电续航里程：不低于170公里；</w:t>
      </w:r>
    </w:p>
    <w:p w14:paraId="6CD31902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（五）变速器：DHT混动专用变速器；</w:t>
      </w:r>
    </w:p>
    <w:p w14:paraId="74DB49E8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（六）驱动形式：前置前驱；</w:t>
      </w:r>
    </w:p>
    <w:p w14:paraId="7B05D24F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（七）排放标准：国VIb；</w:t>
      </w:r>
    </w:p>
    <w:p w14:paraId="642CBC62">
      <w:pPr>
        <w:spacing w:before="0" w:after="0" w:line="560" w:lineRule="exact"/>
        <w:ind w:firstLine="640" w:firstLineChars="200"/>
        <w:jc w:val="left"/>
        <w:rPr>
          <w:rFonts w:hint="eastAsia"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（八）座位数：5座。</w:t>
      </w:r>
    </w:p>
    <w:p w14:paraId="47E17963">
      <w:pPr>
        <w:spacing w:before="0" w:after="0" w:line="560" w:lineRule="exact"/>
        <w:ind w:firstLine="640" w:firstLineChars="200"/>
        <w:jc w:val="left"/>
        <w:rPr>
          <w:rFonts w:hint="eastAsia"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注：所投车辆须为全新原厂商品车，非展车、非运损车、非修复车。</w:t>
      </w:r>
    </w:p>
    <w:p w14:paraId="614A43AD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黑体"/>
          <w:sz w:val="32"/>
          <w:szCs w:val="32"/>
        </w:rPr>
        <w:t>三、供应商资格要求</w:t>
      </w:r>
    </w:p>
    <w:p w14:paraId="558D8190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响应供应商应符合《中华人民共和国政府采购法》第二十二条规定的条件，即：</w:t>
      </w:r>
    </w:p>
    <w:p w14:paraId="0E813334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（一）具有独立承担民事责任的能力；</w:t>
      </w:r>
    </w:p>
    <w:p w14:paraId="3D2A7671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（二）具有良好的商业信誉和健全的财务会计制度；</w:t>
      </w:r>
    </w:p>
    <w:p w14:paraId="410954E8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（三）具有履行合同所必需的设备和专业技术能力；</w:t>
      </w:r>
    </w:p>
    <w:p w14:paraId="7C86761C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（四）有依法缴纳税收和社会保障资金的良好记录；</w:t>
      </w:r>
    </w:p>
    <w:p w14:paraId="26FA4C57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（五）参加政府采购活动前三年内，在经营活动中没有重大违法记录；</w:t>
      </w:r>
    </w:p>
    <w:p w14:paraId="65D970AC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（六）未被列入“信用中国”网站失信被执行人名单、重大税收违法案件当事人名单，以及“中国政府采购网”政府采购严重违法失信行为记录名单；</w:t>
      </w:r>
    </w:p>
    <w:p w14:paraId="325F723D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（七）法律、行政法规规定的其他条件。</w:t>
      </w:r>
    </w:p>
    <w:p w14:paraId="12D8DBEE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供应商应随报价文件提供营业执照副本复印件等资格证明材料，并加盖公章。</w:t>
      </w:r>
    </w:p>
    <w:p w14:paraId="47A7C3A0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黑体"/>
          <w:sz w:val="32"/>
          <w:szCs w:val="32"/>
        </w:rPr>
        <w:t>四、报价文件要求</w:t>
      </w:r>
    </w:p>
    <w:p w14:paraId="30F75D06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（一）报价文件应包含下列内容：</w:t>
      </w:r>
    </w:p>
    <w:p w14:paraId="259FFDCB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1．报价表（见附件，加盖公章）；</w:t>
      </w:r>
    </w:p>
    <w:p w14:paraId="1D7CEB66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2．营业执照副本复印件（加盖公章）；</w:t>
      </w:r>
    </w:p>
    <w:p w14:paraId="7CEE0EA3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3．法定代表人身份证明书或法定代表人授权委托书；</w:t>
      </w:r>
    </w:p>
    <w:p w14:paraId="0CABAFE6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4．符合资格条件的书面声明及相关证明材料；</w:t>
      </w:r>
    </w:p>
    <w:p w14:paraId="72F77517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5．车辆技术参数响应及配置说明；</w:t>
      </w:r>
    </w:p>
    <w:p w14:paraId="61B927FE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6．质保及售后服务承诺。</w:t>
      </w:r>
    </w:p>
    <w:p w14:paraId="0E4356EF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（二）报价为全款落地价，包含车辆购置税、保险费、上牌费等全部费用，应为含税人民币价格，同一供应商只能提交一个有效报价。</w:t>
      </w:r>
    </w:p>
    <w:p w14:paraId="7EBCB0D9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（三）报价文件应密封递交，封口处加盖供应商公章，并在封面注明项目名称和供应商名称。</w:t>
      </w:r>
    </w:p>
    <w:p w14:paraId="0CCBBDD3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黑体"/>
          <w:sz w:val="32"/>
          <w:szCs w:val="32"/>
        </w:rPr>
        <w:t>五、报价文件递交时间及地点</w:t>
      </w:r>
    </w:p>
    <w:p w14:paraId="71A1A59F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（一）递交截止时间：2026年10月23日17:00前。</w:t>
      </w:r>
    </w:p>
    <w:p w14:paraId="0DE47390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（二）递交地点：河南省科学院同位素研究所有限责任公司（郑州市嵩山南路169号）。</w:t>
      </w:r>
    </w:p>
    <w:p w14:paraId="0560CE67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（三）逾期送达或者未按要求密封的报价文件，视为无效报价。</w:t>
      </w:r>
    </w:p>
    <w:p w14:paraId="07264876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（四）报价有效期：自报价截止之日起不少于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30</w:t>
      </w:r>
      <w:r>
        <w:rPr>
          <w:rFonts w:hint="eastAsia" w:ascii="Times New Roman" w:hAnsi="Times New Roman" w:eastAsia="仿宋"/>
          <w:sz w:val="32"/>
          <w:szCs w:val="32"/>
        </w:rPr>
        <w:t>日。</w:t>
      </w:r>
    </w:p>
    <w:p w14:paraId="01F63AA2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黑体"/>
          <w:sz w:val="32"/>
          <w:szCs w:val="32"/>
        </w:rPr>
        <w:t>六、评审及成交方式</w:t>
      </w:r>
    </w:p>
    <w:p w14:paraId="06EE29BC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（一）我公司将组织评审小组对报价文件进行资格审查和符合性审查。</w:t>
      </w:r>
    </w:p>
    <w:p w14:paraId="347AFB18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（二）在满足资格要求、技术参数和商务条件的前提下，报价最低者确定为成交供应商；报价相同的，结合供货能力、质保及售后服务等因素综合确定。</w:t>
      </w:r>
    </w:p>
    <w:p w14:paraId="7E497707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黑体"/>
          <w:sz w:val="32"/>
          <w:szCs w:val="32"/>
        </w:rPr>
        <w:t>七、其他事项</w:t>
      </w:r>
    </w:p>
    <w:p w14:paraId="07488C50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（一）供货期：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Times New Roman" w:hAnsi="Times New Roman" w:eastAsia="仿宋"/>
          <w:sz w:val="32"/>
          <w:szCs w:val="32"/>
        </w:rPr>
        <w:t>日历天。</w:t>
      </w:r>
    </w:p>
    <w:p w14:paraId="43FD6D58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（二）成交供应商应提供车辆合格证、机动车销售统一发票等随车资料，并配合办理车辆上牌手续。</w:t>
      </w:r>
    </w:p>
    <w:p w14:paraId="1393B5C4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（三）质保、售后服务及付款方式等商务条款，按双方签订的采购合同执行。</w:t>
      </w:r>
    </w:p>
    <w:p w14:paraId="46C4402A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联系人：程仲杰，联系电话：15890627173。</w:t>
      </w:r>
    </w:p>
    <w:p w14:paraId="45DB45B5">
      <w:pPr>
        <w:spacing w:before="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欢迎符合条件的供应商积极报价，感谢对我公司采购工作的支持！</w:t>
      </w:r>
    </w:p>
    <w:p w14:paraId="383AD690">
      <w:pPr>
        <w:spacing w:before="280" w:after="0" w:line="560" w:lineRule="exact"/>
        <w:ind w:firstLine="640" w:firstLineChars="200"/>
        <w:jc w:val="left"/>
      </w:pPr>
      <w:r>
        <w:rPr>
          <w:rFonts w:hint="eastAsia" w:ascii="Times New Roman" w:hAnsi="Times New Roman" w:eastAsia="仿宋"/>
          <w:sz w:val="32"/>
          <w:szCs w:val="32"/>
        </w:rPr>
        <w:t>附件：报价表</w:t>
      </w:r>
    </w:p>
    <w:p w14:paraId="76C0EDEB">
      <w:pPr>
        <w:spacing w:before="280" w:after="0" w:line="560" w:lineRule="exact"/>
        <w:ind w:right="880" w:rightChars="400"/>
        <w:jc w:val="right"/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 xml:space="preserve">     </w:t>
      </w:r>
      <w:r>
        <w:rPr>
          <w:rFonts w:hint="eastAsia" w:ascii="Times New Roman" w:hAnsi="Times New Roman" w:eastAsia="仿宋"/>
          <w:sz w:val="32"/>
          <w:szCs w:val="32"/>
        </w:rPr>
        <w:t>河南省科学院同位素研究所有限责任公司</w:t>
      </w:r>
    </w:p>
    <w:p w14:paraId="413CAE08">
      <w:pPr>
        <w:spacing w:before="0" w:after="0" w:line="560" w:lineRule="exact"/>
        <w:ind w:right="880" w:rightChars="400"/>
        <w:jc w:val="right"/>
      </w:pPr>
      <w:r>
        <w:rPr>
          <w:rFonts w:hint="eastAsia" w:ascii="Times New Roman" w:hAnsi="Times New Roman" w:eastAsia="仿宋"/>
          <w:sz w:val="32"/>
          <w:szCs w:val="32"/>
        </w:rPr>
        <w:t>2026年10月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仿宋"/>
          <w:sz w:val="32"/>
          <w:szCs w:val="32"/>
        </w:rPr>
        <w:t>日</w:t>
      </w:r>
    </w:p>
    <w:p w14:paraId="082DAF32">
      <w:pPr>
        <w:rPr>
          <w:rFonts w:hint="eastAsia" w:ascii="Times New Roman" w:hAnsi="Times New Roman" w:eastAsia="宋体"/>
          <w:color w:val="EE0000"/>
          <w:sz w:val="28"/>
          <w:szCs w:val="32"/>
        </w:rPr>
      </w:pPr>
      <w:r>
        <w:rPr>
          <w:rFonts w:hint="eastAsia" w:ascii="Times New Roman" w:hAnsi="Times New Roman" w:eastAsia="宋体"/>
          <w:color w:val="EE0000"/>
          <w:sz w:val="28"/>
          <w:szCs w:val="32"/>
        </w:rPr>
        <w:br w:type="page"/>
      </w:r>
    </w:p>
    <w:p w14:paraId="5E13ADEF">
      <w:pPr>
        <w:spacing w:before="0" w:after="0" w:line="560" w:lineRule="exact"/>
      </w:pPr>
      <w:r>
        <w:rPr>
          <w:rFonts w:hint="eastAsia" w:ascii="Times New Roman" w:hAnsi="Times New Roman" w:eastAsia="黑体"/>
          <w:sz w:val="32"/>
          <w:szCs w:val="32"/>
        </w:rPr>
        <w:t>附件</w:t>
      </w:r>
    </w:p>
    <w:p w14:paraId="3404A3BC">
      <w:pPr>
        <w:spacing w:before="0" w:after="120" w:line="560" w:lineRule="exact"/>
        <w:jc w:val="center"/>
      </w:pPr>
      <w:r>
        <w:rPr>
          <w:rFonts w:hint="eastAsia" w:ascii="Times New Roman" w:hAnsi="Times New Roman" w:eastAsia="黑体"/>
          <w:sz w:val="32"/>
          <w:szCs w:val="32"/>
        </w:rPr>
        <w:t>报价表</w:t>
      </w:r>
    </w:p>
    <w:p w14:paraId="310A2B14">
      <w:pPr>
        <w:spacing w:before="0" w:after="0" w:line="560" w:lineRule="exact"/>
        <w:jc w:val="left"/>
      </w:pPr>
      <w:r>
        <w:rPr>
          <w:rFonts w:hint="eastAsia" w:ascii="Times New Roman" w:hAnsi="Times New Roman" w:eastAsia="仿宋"/>
          <w:sz w:val="28"/>
          <w:szCs w:val="28"/>
        </w:rPr>
        <w:t>项目名称：河南省科学院同位素研究所有限责任公司公务用车采购项目</w:t>
      </w:r>
    </w:p>
    <w:tbl>
      <w:tblPr>
        <w:tblStyle w:val="17"/>
        <w:tblpPr w:leftFromText="180" w:rightFromText="180" w:vertAnchor="text" w:horzAnchor="margin" w:tblpX="-714" w:tblpY="216"/>
        <w:tblW w:w="97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2141"/>
        <w:gridCol w:w="4337"/>
        <w:gridCol w:w="2482"/>
      </w:tblGrid>
      <w:tr w14:paraId="11414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72" w:hRule="atLeast"/>
          <w:tblHeader/>
        </w:trPr>
        <w:tc>
          <w:tcPr>
            <w:tcW w:w="811" w:type="dxa"/>
            <w:vAlign w:val="center"/>
          </w:tcPr>
          <w:p w14:paraId="6E23788D">
            <w:pPr>
              <w:spacing w:after="0" w:line="240" w:lineRule="auto"/>
              <w:jc w:val="center"/>
              <w:rPr>
                <w:rFonts w:hint="eastAsia" w:ascii="宋体" w:hAnsi="宋体" w:eastAsia="宋体"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序号</w:t>
            </w:r>
          </w:p>
        </w:tc>
        <w:tc>
          <w:tcPr>
            <w:tcW w:w="2141" w:type="dxa"/>
            <w:vAlign w:val="center"/>
          </w:tcPr>
          <w:p w14:paraId="61D4B4B4">
            <w:pPr>
              <w:spacing w:after="0" w:line="240" w:lineRule="auto"/>
              <w:jc w:val="center"/>
              <w:rPr>
                <w:rFonts w:hint="eastAsia" w:ascii="宋体" w:hAnsi="宋体" w:eastAsia="宋体"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产品名称</w:t>
            </w:r>
          </w:p>
        </w:tc>
        <w:tc>
          <w:tcPr>
            <w:tcW w:w="4337" w:type="dxa"/>
            <w:vAlign w:val="center"/>
          </w:tcPr>
          <w:p w14:paraId="3825446B">
            <w:pPr>
              <w:spacing w:after="0" w:line="240" w:lineRule="auto"/>
              <w:jc w:val="center"/>
              <w:rPr>
                <w:rFonts w:hint="eastAsia" w:ascii="宋体" w:hAnsi="宋体" w:eastAsia="宋体"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技术参数</w:t>
            </w:r>
          </w:p>
        </w:tc>
        <w:tc>
          <w:tcPr>
            <w:tcW w:w="2482" w:type="dxa"/>
            <w:vAlign w:val="center"/>
          </w:tcPr>
          <w:p w14:paraId="08BE8D59">
            <w:pPr>
              <w:spacing w:after="0" w:line="240" w:lineRule="auto"/>
              <w:jc w:val="center"/>
              <w:rPr>
                <w:rFonts w:hint="eastAsia" w:ascii="宋体" w:hAnsi="宋体" w:eastAsia="宋体"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报价</w:t>
            </w:r>
          </w:p>
        </w:tc>
      </w:tr>
      <w:tr w14:paraId="3C702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</w:trPr>
        <w:tc>
          <w:tcPr>
            <w:tcW w:w="811" w:type="dxa"/>
            <w:vAlign w:val="center"/>
          </w:tcPr>
          <w:p w14:paraId="10258B71">
            <w:pPr>
              <w:spacing w:after="0" w:line="240" w:lineRule="auto"/>
              <w:jc w:val="center"/>
              <w:rPr>
                <w:rFonts w:hint="eastAsia" w:ascii="宋体" w:hAnsi="宋体" w:eastAsia="宋体"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1</w:t>
            </w:r>
          </w:p>
        </w:tc>
        <w:tc>
          <w:tcPr>
            <w:tcW w:w="2141" w:type="dxa"/>
            <w:vAlign w:val="center"/>
          </w:tcPr>
          <w:p w14:paraId="0B6333D0">
            <w:pPr>
              <w:spacing w:after="0" w:line="240" w:lineRule="auto"/>
              <w:jc w:val="center"/>
              <w:rPr>
                <w:rFonts w:hint="eastAsia" w:ascii="宋体" w:hAnsi="宋体" w:eastAsia="宋体"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红旗H5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PHEV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2026款170超混版</w:t>
            </w:r>
          </w:p>
        </w:tc>
        <w:tc>
          <w:tcPr>
            <w:tcW w:w="4337" w:type="dxa"/>
            <w:vAlign w:val="center"/>
          </w:tcPr>
          <w:p w14:paraId="38407831">
            <w:pPr>
              <w:spacing w:after="0" w:line="240" w:lineRule="auto"/>
              <w:jc w:val="left"/>
              <w:rPr>
                <w:rFonts w:hint="eastAsia" w:ascii="宋体" w:hAnsi="宋体" w:eastAsia="仿宋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插电式混合动力；1.5T混动专用发动机；磷酸铁锂电池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电池电量23.9kWh；CLTC纯电续航里程不低于170公里；DHT混动专用变速器；前置前驱；国VIb排放；5座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2482" w:type="dxa"/>
            <w:vAlign w:val="center"/>
          </w:tcPr>
          <w:p w14:paraId="1C4FCCCA">
            <w:pPr>
              <w:spacing w:after="0" w:line="240" w:lineRule="auto"/>
              <w:jc w:val="center"/>
              <w:rPr>
                <w:rFonts w:hint="eastAsia" w:ascii="宋体" w:hAnsi="宋体" w:eastAsia="宋体"/>
                <w:kern w:val="0"/>
                <w:sz w:val="24"/>
                <w14:ligatures w14:val="none"/>
              </w:rPr>
            </w:pPr>
          </w:p>
        </w:tc>
      </w:tr>
    </w:tbl>
    <w:p w14:paraId="3541520C">
      <w:pPr>
        <w:spacing w:before="0" w:after="0" w:line="560" w:lineRule="exact"/>
        <w:ind w:firstLine="562" w:firstLineChars="200"/>
        <w:jc w:val="left"/>
      </w:pPr>
      <w:r>
        <w:rPr>
          <w:rFonts w:hint="eastAsia" w:ascii="Times New Roman" w:hAnsi="Times New Roman" w:eastAsia="仿宋"/>
          <w:b/>
          <w:bCs/>
          <w:sz w:val="28"/>
          <w:szCs w:val="28"/>
        </w:rPr>
        <w:t>报价须知：</w:t>
      </w:r>
    </w:p>
    <w:p w14:paraId="25F57452">
      <w:pPr>
        <w:spacing w:before="0" w:after="0" w:line="560" w:lineRule="exact"/>
        <w:ind w:firstLine="560" w:firstLineChars="200"/>
        <w:jc w:val="left"/>
      </w:pPr>
      <w:r>
        <w:rPr>
          <w:rFonts w:hint="eastAsia" w:ascii="Times New Roman" w:hAnsi="Times New Roman" w:eastAsia="仿宋"/>
          <w:sz w:val="28"/>
          <w:szCs w:val="28"/>
        </w:rPr>
        <w:t>1．若在报价有效期内多次报价，以最终报价为准。</w:t>
      </w:r>
    </w:p>
    <w:p w14:paraId="547C3F16">
      <w:pPr>
        <w:spacing w:before="0" w:after="0" w:line="560" w:lineRule="exact"/>
        <w:ind w:firstLine="560" w:firstLineChars="200"/>
        <w:jc w:val="left"/>
      </w:pPr>
      <w:r>
        <w:rPr>
          <w:rFonts w:hint="eastAsia" w:ascii="Times New Roman" w:hAnsi="Times New Roman" w:eastAsia="仿宋"/>
          <w:sz w:val="28"/>
          <w:szCs w:val="28"/>
        </w:rPr>
        <w:t>2．逾期报价或未报价者，视为自动弃权。</w:t>
      </w:r>
    </w:p>
    <w:p w14:paraId="5518E6CF">
      <w:pPr>
        <w:spacing w:before="0" w:after="0" w:line="560" w:lineRule="exact"/>
        <w:ind w:firstLine="560" w:firstLineChars="200"/>
        <w:jc w:val="left"/>
      </w:pPr>
      <w:r>
        <w:rPr>
          <w:rFonts w:hint="eastAsia" w:ascii="Times New Roman" w:hAnsi="Times New Roman" w:eastAsia="仿宋"/>
          <w:sz w:val="28"/>
          <w:szCs w:val="28"/>
        </w:rPr>
        <w:t>3．本报价为全款落地价，包含车辆购置税、保险费、上牌费等全部费用。</w:t>
      </w:r>
    </w:p>
    <w:p w14:paraId="7A5CF846">
      <w:pPr>
        <w:spacing w:before="0" w:after="0" w:line="560" w:lineRule="exact"/>
        <w:ind w:firstLine="560" w:firstLineChars="200"/>
        <w:jc w:val="left"/>
      </w:pPr>
      <w:r>
        <w:rPr>
          <w:rFonts w:hint="eastAsia" w:ascii="Times New Roman" w:hAnsi="Times New Roman" w:eastAsia="仿宋"/>
          <w:sz w:val="28"/>
          <w:szCs w:val="28"/>
        </w:rPr>
        <w:t>4．所报车辆技术参数应与本询价函要求一致，如有偏离，须在报价中注明。</w:t>
      </w:r>
    </w:p>
    <w:p w14:paraId="3D8D0BE7">
      <w:pPr>
        <w:ind w:firstLine="560" w:firstLineChars="200"/>
        <w:rPr>
          <w:rFonts w:hint="eastAsia" w:ascii="宋体" w:hAnsi="宋体" w:eastAsia="宋体"/>
          <w:sz w:val="28"/>
          <w:szCs w:val="28"/>
        </w:rPr>
      </w:pPr>
    </w:p>
    <w:p w14:paraId="670E7FBF">
      <w:pPr>
        <w:spacing w:before="0" w:after="0" w:line="560" w:lineRule="exact"/>
        <w:ind w:firstLine="560" w:firstLineChars="200"/>
        <w:jc w:val="left"/>
      </w:pPr>
      <w:r>
        <w:rPr>
          <w:rFonts w:hint="eastAsia" w:ascii="Times New Roman" w:hAnsi="Times New Roman" w:eastAsia="仿宋"/>
          <w:sz w:val="28"/>
          <w:szCs w:val="28"/>
        </w:rPr>
        <w:t>供应商名称（加盖公章）：</w:t>
      </w:r>
    </w:p>
    <w:p w14:paraId="3247B2A1">
      <w:pPr>
        <w:spacing w:before="0" w:after="0" w:line="560" w:lineRule="exact"/>
        <w:ind w:firstLine="560" w:firstLineChars="200"/>
        <w:jc w:val="left"/>
      </w:pPr>
      <w:r>
        <w:rPr>
          <w:rFonts w:hint="eastAsia" w:ascii="Times New Roman" w:hAnsi="Times New Roman" w:eastAsia="仿宋"/>
          <w:sz w:val="28"/>
          <w:szCs w:val="28"/>
        </w:rPr>
        <w:t>地址（必填）：</w:t>
      </w:r>
    </w:p>
    <w:p w14:paraId="039CA814">
      <w:pPr>
        <w:spacing w:before="0" w:after="0" w:line="560" w:lineRule="exact"/>
        <w:ind w:firstLine="560" w:firstLineChars="200"/>
        <w:jc w:val="left"/>
      </w:pPr>
      <w:r>
        <w:rPr>
          <w:rFonts w:hint="eastAsia" w:ascii="Times New Roman" w:hAnsi="Times New Roman" w:eastAsia="仿宋"/>
          <w:sz w:val="28"/>
          <w:szCs w:val="28"/>
        </w:rPr>
        <w:t>联系人（必填）：</w:t>
      </w:r>
    </w:p>
    <w:p w14:paraId="2BE8B5B9">
      <w:pPr>
        <w:spacing w:before="0" w:after="0" w:line="560" w:lineRule="exact"/>
        <w:ind w:firstLine="560" w:firstLineChars="200"/>
        <w:jc w:val="left"/>
      </w:pPr>
      <w:r>
        <w:rPr>
          <w:rFonts w:hint="eastAsia" w:ascii="Times New Roman" w:hAnsi="Times New Roman" w:eastAsia="仿宋"/>
          <w:sz w:val="28"/>
          <w:szCs w:val="28"/>
        </w:rPr>
        <w:t>联系方式（必填）：</w:t>
      </w:r>
    </w:p>
    <w:p w14:paraId="1990455D">
      <w:pPr>
        <w:pStyle w:val="32"/>
        <w:spacing w:after="0" w:line="520" w:lineRule="exact"/>
        <w:ind w:left="0" w:firstLine="560" w:firstLineChars="200"/>
        <w:rPr>
          <w:rFonts w:hint="eastAsia" w:ascii="宋体" w:hAnsi="宋体" w:eastAsia="宋体"/>
          <w:sz w:val="28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F35"/>
    <w:rsid w:val="00031981"/>
    <w:rsid w:val="000847DE"/>
    <w:rsid w:val="0008775C"/>
    <w:rsid w:val="000D297B"/>
    <w:rsid w:val="0010489C"/>
    <w:rsid w:val="00112769"/>
    <w:rsid w:val="00123516"/>
    <w:rsid w:val="00182048"/>
    <w:rsid w:val="001826E6"/>
    <w:rsid w:val="001E1131"/>
    <w:rsid w:val="001E6513"/>
    <w:rsid w:val="00242485"/>
    <w:rsid w:val="00262A4F"/>
    <w:rsid w:val="00286C5A"/>
    <w:rsid w:val="002F6AAC"/>
    <w:rsid w:val="002F6B98"/>
    <w:rsid w:val="002F7F35"/>
    <w:rsid w:val="003017AB"/>
    <w:rsid w:val="00305BA8"/>
    <w:rsid w:val="00332A32"/>
    <w:rsid w:val="00375430"/>
    <w:rsid w:val="003912BB"/>
    <w:rsid w:val="003C1B87"/>
    <w:rsid w:val="00402BAC"/>
    <w:rsid w:val="0041554C"/>
    <w:rsid w:val="00424385"/>
    <w:rsid w:val="00430073"/>
    <w:rsid w:val="00450FB2"/>
    <w:rsid w:val="004863EC"/>
    <w:rsid w:val="005278ED"/>
    <w:rsid w:val="005324C1"/>
    <w:rsid w:val="00563179"/>
    <w:rsid w:val="0056351B"/>
    <w:rsid w:val="005826DC"/>
    <w:rsid w:val="005D031F"/>
    <w:rsid w:val="0067773D"/>
    <w:rsid w:val="006D029C"/>
    <w:rsid w:val="00707236"/>
    <w:rsid w:val="00714658"/>
    <w:rsid w:val="00771404"/>
    <w:rsid w:val="007E1E23"/>
    <w:rsid w:val="007E2472"/>
    <w:rsid w:val="008120C9"/>
    <w:rsid w:val="0084305D"/>
    <w:rsid w:val="008A3D95"/>
    <w:rsid w:val="008C40E2"/>
    <w:rsid w:val="008D48F0"/>
    <w:rsid w:val="00903982"/>
    <w:rsid w:val="0094640F"/>
    <w:rsid w:val="00947BCD"/>
    <w:rsid w:val="009D242B"/>
    <w:rsid w:val="009F5AE0"/>
    <w:rsid w:val="00A37799"/>
    <w:rsid w:val="00A47AC6"/>
    <w:rsid w:val="00A52BB3"/>
    <w:rsid w:val="00A963D4"/>
    <w:rsid w:val="00AA3A46"/>
    <w:rsid w:val="00AE7663"/>
    <w:rsid w:val="00B03B65"/>
    <w:rsid w:val="00B13774"/>
    <w:rsid w:val="00BA2EC1"/>
    <w:rsid w:val="00BB1153"/>
    <w:rsid w:val="00BC7074"/>
    <w:rsid w:val="00BF4371"/>
    <w:rsid w:val="00C1590A"/>
    <w:rsid w:val="00C81E87"/>
    <w:rsid w:val="00C83F59"/>
    <w:rsid w:val="00C91478"/>
    <w:rsid w:val="00C96701"/>
    <w:rsid w:val="00D15F2E"/>
    <w:rsid w:val="00D23DFA"/>
    <w:rsid w:val="00D63BCB"/>
    <w:rsid w:val="00D931E3"/>
    <w:rsid w:val="00DB77C1"/>
    <w:rsid w:val="00DC285C"/>
    <w:rsid w:val="00DE1F1E"/>
    <w:rsid w:val="00E114FE"/>
    <w:rsid w:val="00E321C0"/>
    <w:rsid w:val="00E74AB8"/>
    <w:rsid w:val="00E77025"/>
    <w:rsid w:val="00EF58A2"/>
    <w:rsid w:val="00EF77B9"/>
    <w:rsid w:val="00FC4F50"/>
    <w:rsid w:val="1AE27B4A"/>
    <w:rsid w:val="1BE90AA8"/>
    <w:rsid w:val="1D180BEB"/>
    <w:rsid w:val="204D28AA"/>
    <w:rsid w:val="2C0A7E69"/>
    <w:rsid w:val="357C4ECF"/>
    <w:rsid w:val="43297F3D"/>
    <w:rsid w:val="4B92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3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1"/>
    <w:pPr>
      <w:spacing w:before="178"/>
      <w:ind w:left="120"/>
    </w:pPr>
    <w:rPr>
      <w:rFonts w:ascii="宋体" w:hAnsi="宋体" w:eastAsia="宋体"/>
      <w:sz w:val="21"/>
      <w:szCs w:val="21"/>
    </w:rPr>
  </w:style>
  <w:style w:type="paragraph" w:styleId="12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8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8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4">
    <w:name w:val="标题 6 字符"/>
    <w:basedOn w:val="18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8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8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5">
    <w:name w:val="明显引用 字符"/>
    <w:basedOn w:val="18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明显参考1"/>
    <w:basedOn w:val="18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38">
    <w:name w:val="页脚 字符"/>
    <w:basedOn w:val="18"/>
    <w:link w:val="1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1539</Words>
  <Characters>1606</Characters>
  <Lines>33</Lines>
  <Paragraphs>33</Paragraphs>
  <TotalTime>23</TotalTime>
  <ScaleCrop>false</ScaleCrop>
  <LinksUpToDate>false</LinksUpToDate>
  <CharactersWithSpaces>1612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2026-05-28T07:45:00Z</dcterms:created>
  <dc:creator>wanghl24@126.com</dc:creator>
  <cp:lastModifiedBy>cheng</cp:lastModifiedBy>
  <dcterms:modified xsi:type="dcterms:W3CDTF">2026-10-20T04:05:53Z</dcterms:modified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C1DA178FDA52419EA3FA90BCB6781F4C_13</vt:lpwstr>
  </property>
  <property fmtid="{D5CDD505-2E9C-101B-9397-08002B2CF9AE}" pid="4" name="KSOTemplateDocerSaveRecord">
    <vt:lpwstr>eyJoZGlkIjoiNzc0NDk1Y2JiMGYxZGQ0NTUyMzE1MTA4YThjMTdlMGYiLCJ1c2VySWQiOiIxMDIyNzQ4NTkxIn0=</vt:lpwstr>
  </property>
</Properties>
</file>